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52" w:rsidRPr="00EA74BF" w:rsidRDefault="002C3152" w:rsidP="00EA74BF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Sono arrivati da Roma, sabato sera 14 m</w:t>
      </w:r>
      <w:r w:rsidR="00EA74BF">
        <w:rPr>
          <w:rFonts w:ascii="Arial" w:hAnsi="Arial" w:cs="Arial"/>
          <w:sz w:val="24"/>
          <w:szCs w:val="24"/>
          <w:lang w:eastAsia="it-IT"/>
        </w:rPr>
        <w:t>aggio 2011, in Gruppo di 39 per</w:t>
      </w:r>
      <w:r w:rsidRPr="00EA74BF">
        <w:rPr>
          <w:rFonts w:ascii="Arial" w:hAnsi="Arial" w:cs="Arial"/>
          <w:sz w:val="24"/>
          <w:szCs w:val="24"/>
          <w:lang w:eastAsia="it-IT"/>
        </w:rPr>
        <w:t>sone, accompagnati da don Innocenzo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nte. È stato lui, don Dante, ex </w:t>
      </w:r>
      <w:r w:rsidRPr="00EA74BF">
        <w:rPr>
          <w:rFonts w:ascii="Arial" w:hAnsi="Arial" w:cs="Arial"/>
          <w:sz w:val="24"/>
          <w:szCs w:val="24"/>
          <w:lang w:eastAsia="it-IT"/>
        </w:rPr>
        <w:t>Delegato dell'Istituto Santa Famiglia, – non dimenticando l’insegnamento del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grande “maestro di vita coniugale” don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Stefano Lamera che ripeteva: “Maria 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Giuseppe sono sempre stati assieme: non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hanno mai divorziato!” – che ha voluto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promuovere, nel suo nuovo impegno di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apostolato presso la Parrocchia Regina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degli A</w:t>
      </w:r>
      <w:r w:rsidR="00EA74BF">
        <w:rPr>
          <w:rFonts w:ascii="Arial" w:hAnsi="Arial" w:cs="Arial"/>
          <w:sz w:val="24"/>
          <w:szCs w:val="24"/>
          <w:lang w:eastAsia="it-IT"/>
        </w:rPr>
        <w:t>postoli di Roma, un pellegrinag</w:t>
      </w:r>
      <w:r w:rsidRPr="00EA74BF">
        <w:rPr>
          <w:rFonts w:ascii="Arial" w:hAnsi="Arial" w:cs="Arial"/>
          <w:sz w:val="24"/>
          <w:szCs w:val="24"/>
          <w:lang w:eastAsia="it-IT"/>
        </w:rPr>
        <w:t>gio dalla “Casa di Maria” alla “Casa di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Giuseppe”.</w:t>
      </w:r>
    </w:p>
    <w:p w:rsidR="002C3152" w:rsidRPr="00EA74BF" w:rsidRDefault="002C3152" w:rsidP="00EA74BF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Arrivati dalla "Casa della Sposa" di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Roma, deposti in fretta i bagagli nelle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nuove ed accoglienti camere della nostra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“Casa per Pellegrini”, hanno subito voluto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recarsi nella “Casa dello Sposo”, appunto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nel Santuario di san Giuseppe di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Spicello. Sono subito rimasti tutti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estasiati: «Un santuario veramente degno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di un falegname, come è stato san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A74BF" w:rsidRPr="00EA74BF">
        <w:rPr>
          <w:rFonts w:ascii="Arial" w:hAnsi="Arial" w:cs="Arial"/>
          <w:sz w:val="24"/>
          <w:szCs w:val="24"/>
          <w:lang w:eastAsia="it-IT"/>
        </w:rPr>
        <w:t>Giuseppe”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A74BF" w:rsidRPr="00EA74BF">
        <w:rPr>
          <w:rFonts w:ascii="Arial" w:hAnsi="Arial" w:cs="Arial"/>
          <w:sz w:val="24"/>
          <w:szCs w:val="24"/>
          <w:lang w:eastAsia="it-IT"/>
        </w:rPr>
        <w:t>ha</w:t>
      </w:r>
      <w:r w:rsidRPr="00EA74BF">
        <w:rPr>
          <w:rFonts w:ascii="Arial" w:hAnsi="Arial" w:cs="Arial"/>
          <w:sz w:val="24"/>
          <w:szCs w:val="24"/>
          <w:lang w:eastAsia="it-IT"/>
        </w:rPr>
        <w:t xml:space="preserve"> commentato uno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EA74BF">
        <w:rPr>
          <w:rFonts w:ascii="Arial" w:hAnsi="Arial" w:cs="Arial"/>
          <w:sz w:val="24"/>
          <w:szCs w:val="24"/>
          <w:lang w:eastAsia="it-IT"/>
        </w:rPr>
        <w:t>con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un'absi</w:t>
      </w:r>
      <w:r w:rsidR="00EA74BF">
        <w:rPr>
          <w:rFonts w:ascii="Arial" w:hAnsi="Arial" w:cs="Arial"/>
          <w:sz w:val="24"/>
          <w:szCs w:val="24"/>
          <w:lang w:eastAsia="it-IT"/>
        </w:rPr>
        <w:t>de tutta arredata in legno, sem</w:t>
      </w:r>
      <w:r w:rsidRPr="00EA74BF">
        <w:rPr>
          <w:rFonts w:ascii="Arial" w:hAnsi="Arial" w:cs="Arial"/>
          <w:sz w:val="24"/>
          <w:szCs w:val="24"/>
          <w:lang w:eastAsia="it-IT"/>
        </w:rPr>
        <w:t>plice, qu</w:t>
      </w:r>
      <w:r w:rsidR="00EA74BF">
        <w:rPr>
          <w:rFonts w:ascii="Arial" w:hAnsi="Arial" w:cs="Arial"/>
          <w:sz w:val="24"/>
          <w:szCs w:val="24"/>
          <w:lang w:eastAsia="it-IT"/>
        </w:rPr>
        <w:t>asi austero, ma fortemente invi</w:t>
      </w:r>
      <w:r w:rsidRPr="00EA74BF">
        <w:rPr>
          <w:rFonts w:ascii="Arial" w:hAnsi="Arial" w:cs="Arial"/>
          <w:sz w:val="24"/>
          <w:szCs w:val="24"/>
          <w:lang w:eastAsia="it-IT"/>
        </w:rPr>
        <w:t>tante alla riflessione e alla preghiera»; un altr</w:t>
      </w:r>
      <w:r w:rsidR="00EA74BF">
        <w:rPr>
          <w:rFonts w:ascii="Arial" w:hAnsi="Arial" w:cs="Arial"/>
          <w:sz w:val="24"/>
          <w:szCs w:val="24"/>
          <w:lang w:eastAsia="it-IT"/>
        </w:rPr>
        <w:t>o: «Un santuario veramente rapp</w:t>
      </w:r>
      <w:r w:rsidRPr="00EA74BF">
        <w:rPr>
          <w:rFonts w:ascii="Arial" w:hAnsi="Arial" w:cs="Arial"/>
          <w:sz w:val="24"/>
          <w:szCs w:val="24"/>
          <w:lang w:eastAsia="it-IT"/>
        </w:rPr>
        <w:t>resentativo di san Giuseppe: il santo del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silenzio, ma di una silenziosità feconda»;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e poi: «San Giuseppe, il santo che va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riscoperto e imitato in questa nostra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società che ha smarrito il ruolo del padre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di famiglia»; e ancora: «San Giuseppe, il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santo del</w:t>
      </w:r>
      <w:r w:rsidR="00EA74BF">
        <w:rPr>
          <w:rFonts w:ascii="Arial" w:hAnsi="Arial" w:cs="Arial"/>
          <w:sz w:val="24"/>
          <w:szCs w:val="24"/>
          <w:lang w:eastAsia="it-IT"/>
        </w:rPr>
        <w:t>la provvidenza; e perciò in con</w:t>
      </w:r>
      <w:r w:rsidRPr="00EA74BF">
        <w:rPr>
          <w:rFonts w:ascii="Arial" w:hAnsi="Arial" w:cs="Arial"/>
          <w:sz w:val="24"/>
          <w:szCs w:val="24"/>
          <w:lang w:eastAsia="it-IT"/>
        </w:rPr>
        <w:t>trasto co</w:t>
      </w:r>
      <w:r w:rsidR="00EA74BF">
        <w:rPr>
          <w:rFonts w:ascii="Arial" w:hAnsi="Arial" w:cs="Arial"/>
          <w:sz w:val="24"/>
          <w:szCs w:val="24"/>
          <w:lang w:eastAsia="it-IT"/>
        </w:rPr>
        <w:t>n l’arida efficienza caratteriz</w:t>
      </w:r>
      <w:r w:rsidRPr="00EA74BF">
        <w:rPr>
          <w:rFonts w:ascii="Arial" w:hAnsi="Arial" w:cs="Arial"/>
          <w:sz w:val="24"/>
          <w:szCs w:val="24"/>
          <w:lang w:eastAsia="it-IT"/>
        </w:rPr>
        <w:t>zante la nostra società».</w:t>
      </w:r>
    </w:p>
    <w:p w:rsidR="002C3152" w:rsidRPr="00EA74BF" w:rsidRDefault="002C3152" w:rsidP="00EA74BF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Prima d</w:t>
      </w:r>
      <w:r w:rsidR="00EA74BF">
        <w:rPr>
          <w:rFonts w:ascii="Arial" w:hAnsi="Arial" w:cs="Arial"/>
          <w:sz w:val="24"/>
          <w:szCs w:val="24"/>
          <w:lang w:eastAsia="it-IT"/>
        </w:rPr>
        <w:t>i arrivare a Spicello, i “pelle</w:t>
      </w:r>
      <w:r w:rsidRPr="00EA74BF">
        <w:rPr>
          <w:rFonts w:ascii="Arial" w:hAnsi="Arial" w:cs="Arial"/>
          <w:sz w:val="24"/>
          <w:szCs w:val="24"/>
          <w:lang w:eastAsia="it-IT"/>
        </w:rPr>
        <w:t>grini romani” avevano fatto una buona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sosta a Loreto, volendo cominciare 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presentare alla “casta Sposa” di Giuseppe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e madre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del Figlio di Dio quanto porta</w:t>
      </w:r>
      <w:r w:rsidRPr="00EA74BF">
        <w:rPr>
          <w:rFonts w:ascii="Arial" w:hAnsi="Arial" w:cs="Arial"/>
          <w:sz w:val="24"/>
          <w:szCs w:val="24"/>
          <w:lang w:eastAsia="it-IT"/>
        </w:rPr>
        <w:t>vano nel cuore. Sono così giunti 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Spicello già molto confortati e certi di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essere maggiormente compresi dal “casto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 xml:space="preserve">sposo” di Maria. </w:t>
      </w:r>
    </w:p>
    <w:p w:rsidR="00E3486B" w:rsidRPr="00EA74BF" w:rsidRDefault="002C3152" w:rsidP="00EA74BF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Sono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rimasti subito colpiti dall’ac</w:t>
      </w:r>
      <w:r w:rsidRPr="00EA74BF">
        <w:rPr>
          <w:rFonts w:ascii="Arial" w:hAnsi="Arial" w:cs="Arial"/>
          <w:sz w:val="24"/>
          <w:szCs w:val="24"/>
          <w:lang w:eastAsia="it-IT"/>
        </w:rPr>
        <w:t>coglienza cordiale – come se ci si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conoscesse da sempre – del Rettore del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santuario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don Cesare e del personale for</w:t>
      </w:r>
      <w:r w:rsidRPr="00EA74BF">
        <w:rPr>
          <w:rFonts w:ascii="Arial" w:hAnsi="Arial" w:cs="Arial"/>
          <w:sz w:val="24"/>
          <w:szCs w:val="24"/>
          <w:lang w:eastAsia="it-IT"/>
        </w:rPr>
        <w:t>mato da “generosi volontari”, con un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servizio culinario degno di un ristorante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da cinque s</w:t>
      </w:r>
      <w:r w:rsidR="00EA74BF">
        <w:rPr>
          <w:rFonts w:ascii="Arial" w:hAnsi="Arial" w:cs="Arial"/>
          <w:sz w:val="24"/>
          <w:szCs w:val="24"/>
          <w:lang w:eastAsia="it-IT"/>
        </w:rPr>
        <w:t>telle: ben curato, vario, gusto</w:t>
      </w:r>
      <w:r w:rsidRPr="00EA74BF">
        <w:rPr>
          <w:rFonts w:ascii="Arial" w:hAnsi="Arial" w:cs="Arial"/>
          <w:sz w:val="24"/>
          <w:szCs w:val="24"/>
          <w:lang w:eastAsia="it-IT"/>
        </w:rPr>
        <w:t>sissimo e abbondante. Un clima di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famiglia che ti mette a tuo agio, come si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conviene nella "Casa del Capo della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Santa Famiglia di Nazareth". E poi, dopo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cena, la rievocazione storico-carismatica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offerta dal sig. Augusto, fatta sotto la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spettacolare Croce Luminosa, ricordando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a tutti che questo era il luogo adatto per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chiedere l'aiuto per la propria e le altrui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famiglie e l’originalissima recita del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3486B" w:rsidRPr="00EA74BF">
        <w:rPr>
          <w:rFonts w:ascii="Arial" w:hAnsi="Arial" w:cs="Arial"/>
          <w:sz w:val="24"/>
          <w:szCs w:val="24"/>
          <w:lang w:eastAsia="it-IT"/>
        </w:rPr>
        <w:t>Santo Rosario secondo San Giuseppe.</w:t>
      </w:r>
    </w:p>
    <w:p w:rsidR="00E3486B" w:rsidRPr="00EA74BF" w:rsidRDefault="00E3486B" w:rsidP="00EA74BF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Nella mattinata del 15 la presentazione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dell’Oasi San Giuseppe illustrata dal sig. Adriano, tenuta proprio nel grande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salone delle conferenze ancora da completare, la visita alla Cappella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dell’Adorazione e, infine, la Santa Messa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sotto lo sguardo sorridente del Grande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Patriarca san Giuseppe.</w:t>
      </w:r>
    </w:p>
    <w:p w:rsidR="00E3486B" w:rsidRPr="00EA74BF" w:rsidRDefault="00E3486B" w:rsidP="00EA74BF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Ecco: tutto molto bello, tutto molto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positivo, tutto stimolante per una vita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familiare che deve o dovrebbe essere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sempre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più scandita secondo l’esempla</w:t>
      </w:r>
      <w:r w:rsidRPr="00EA74BF">
        <w:rPr>
          <w:rFonts w:ascii="Arial" w:hAnsi="Arial" w:cs="Arial"/>
          <w:sz w:val="24"/>
          <w:szCs w:val="24"/>
          <w:lang w:eastAsia="it-IT"/>
        </w:rPr>
        <w:t>rità dei Santi Sposi Maria e Giuseppe.</w:t>
      </w:r>
    </w:p>
    <w:p w:rsidR="00E3486B" w:rsidRPr="00EA74BF" w:rsidRDefault="00E3486B" w:rsidP="00EA74BF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  <w:lang w:eastAsia="it-IT"/>
        </w:rPr>
      </w:pPr>
      <w:r w:rsidRPr="00EA74BF">
        <w:rPr>
          <w:rFonts w:ascii="Arial" w:hAnsi="Arial" w:cs="Arial"/>
          <w:sz w:val="24"/>
          <w:szCs w:val="24"/>
          <w:lang w:eastAsia="it-IT"/>
        </w:rPr>
        <w:t>I “pellegrini romani” sono ripartiti con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l’impegno di ritornare, almeno una volta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 xml:space="preserve">all’anno, </w:t>
      </w:r>
      <w:r w:rsidR="00EA74BF">
        <w:rPr>
          <w:rFonts w:ascii="Arial" w:hAnsi="Arial" w:cs="Arial"/>
          <w:sz w:val="24"/>
          <w:szCs w:val="24"/>
          <w:lang w:eastAsia="it-IT"/>
        </w:rPr>
        <w:t>ad ammirare e riflettere sull’e</w:t>
      </w:r>
      <w:r w:rsidRPr="00EA74BF">
        <w:rPr>
          <w:rFonts w:ascii="Arial" w:hAnsi="Arial" w:cs="Arial"/>
          <w:sz w:val="24"/>
          <w:szCs w:val="24"/>
          <w:lang w:eastAsia="it-IT"/>
        </w:rPr>
        <w:t>semplarità di Maria e di Giuseppe e farsi</w:t>
      </w:r>
      <w:r w:rsidR="00EA74BF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EA74BF">
        <w:rPr>
          <w:rFonts w:ascii="Arial" w:hAnsi="Arial" w:cs="Arial"/>
          <w:sz w:val="24"/>
          <w:szCs w:val="24"/>
          <w:lang w:eastAsia="it-IT"/>
        </w:rPr>
        <w:t>guidare nella propria vita di sposi.</w:t>
      </w:r>
      <w:r w:rsidR="00EA74BF" w:rsidRPr="00EA74BF">
        <w:rPr>
          <w:rFonts w:ascii="Arial" w:hAnsi="Arial" w:cs="Arial"/>
          <w:sz w:val="24"/>
          <w:szCs w:val="24"/>
          <w:lang w:eastAsia="it-IT"/>
        </w:rPr>
        <w:t xml:space="preserve"> (</w:t>
      </w:r>
      <w:r w:rsidR="00EA74BF" w:rsidRPr="00EA74BF">
        <w:rPr>
          <w:rFonts w:ascii="Arial" w:hAnsi="Arial" w:cs="Arial"/>
          <w:i/>
          <w:sz w:val="24"/>
          <w:szCs w:val="24"/>
          <w:lang w:eastAsia="it-IT"/>
        </w:rPr>
        <w:t>Da Ite ad Joseph 2/2011)</w:t>
      </w:r>
    </w:p>
    <w:p w:rsidR="00C30FDD" w:rsidRPr="00EA74BF" w:rsidRDefault="00AE3196" w:rsidP="00EA74BF">
      <w:pPr>
        <w:pStyle w:val="Nessunaspaziatura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EA74BF">
        <w:rPr>
          <w:rFonts w:ascii="Arial" w:hAnsi="Arial" w:cs="Arial"/>
          <w:i/>
          <w:sz w:val="24"/>
          <w:szCs w:val="24"/>
        </w:rPr>
        <w:t>Pellegrini romani</w:t>
      </w:r>
    </w:p>
    <w:p w:rsidR="00EA74BF" w:rsidRPr="00EA74BF" w:rsidRDefault="00EA74BF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</w:p>
    <w:sectPr w:rsidR="00EA74BF" w:rsidRPr="00EA7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1"/>
    <w:rsid w:val="002C3152"/>
    <w:rsid w:val="00AE3196"/>
    <w:rsid w:val="00BD6021"/>
    <w:rsid w:val="00C30FDD"/>
    <w:rsid w:val="00E3486B"/>
    <w:rsid w:val="00E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3F36-2CB9-4385-8911-64EC10A4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A7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2717</Characters>
  <Application>Microsoft Office Word</Application>
  <DocSecurity>0</DocSecurity>
  <Lines>22</Lines>
  <Paragraphs>6</Paragraphs>
  <ScaleCrop>false</ScaleCrop>
  <Company>HP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5</cp:revision>
  <dcterms:created xsi:type="dcterms:W3CDTF">2019-02-01T19:14:00Z</dcterms:created>
  <dcterms:modified xsi:type="dcterms:W3CDTF">2019-02-01T19:22:00Z</dcterms:modified>
</cp:coreProperties>
</file>