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47" w:rsidRPr="00C465C2" w:rsidRDefault="00A64047" w:rsidP="00C465C2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C465C2">
        <w:rPr>
          <w:rFonts w:ascii="Arial" w:hAnsi="Arial" w:cs="Arial"/>
          <w:b/>
          <w:sz w:val="28"/>
          <w:szCs w:val="28"/>
        </w:rPr>
        <w:t>La morte della Parrocchia</w:t>
      </w:r>
    </w:p>
    <w:p w:rsidR="00A64047" w:rsidRP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>Sui muri e sul giornale della città comparve uno strano annuncio funebre: «Con profondo dolore annunciamo la morte della parrocchia di Santa Eufrosia. I funerali avranno luogo domenica alle ore 11».</w:t>
      </w:r>
    </w:p>
    <w:p w:rsid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 xml:space="preserve">La domenica, naturalmente, la chiesa di Santa Eufrosia era affollata come non mai. Non c'era più un solo posto libero, neanche in piedi. Davanti all'altare c'era il catafalco con una bara di legno scuro. </w:t>
      </w:r>
    </w:p>
    <w:p w:rsidR="00A64047" w:rsidRP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>Il parroco pronunciò un semplice discorso: «Non credo che la nostra parrocchia possa rianimarsi e risorgere, ma dal momento che siamo quasi tutti qui voglio fare un estremo tentativo. Vorrei che passaste tutti qui davanti alla bara, a dare un'ultima occhiata alla defunta. Sfilerete in fila indiana, uno alla volta e dopo aver guardato il cadavere uscirete dalla porta della sacrestia. Dopo, chi vorrà potrà rientrare dal portone per la Messa».</w:t>
      </w:r>
    </w:p>
    <w:p w:rsid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 xml:space="preserve">Il parroco aprì la cassa. </w:t>
      </w:r>
    </w:p>
    <w:p w:rsid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 xml:space="preserve">Tutti si chiedevano: «Chi ci sarà mai dentro? Chi è veramente morto?». </w:t>
      </w:r>
    </w:p>
    <w:p w:rsidR="00A64047" w:rsidRPr="00C465C2" w:rsidRDefault="00A64047" w:rsidP="00C465C2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C465C2">
        <w:rPr>
          <w:rFonts w:ascii="Arial" w:hAnsi="Arial" w:cs="Arial"/>
          <w:sz w:val="24"/>
          <w:szCs w:val="24"/>
        </w:rPr>
        <w:t>Cominciarono a sfilare lentamente. Ognuno si affacciava alla bara e guardava dentro, poi usciva dalla chiesa. Uscivano silenziosi, un po' confusi. Perché tutti coloro che volevano vedere il cadavere della parrocchia di Santa Eufrosia e guardavano nella bara, vedevano, in uno specchio appoggiato sul fondo della cassa, il proprio volto.</w:t>
      </w:r>
    </w:p>
    <w:p w:rsidR="00EA24C9" w:rsidRPr="00C465C2" w:rsidRDefault="00C465C2" w:rsidP="00C465C2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65C2">
        <w:rPr>
          <w:rFonts w:ascii="Arial" w:hAnsi="Arial" w:cs="Arial"/>
          <w:i/>
          <w:sz w:val="24"/>
          <w:szCs w:val="24"/>
        </w:rPr>
        <w:t>(Bruno Ferrero)</w:t>
      </w:r>
    </w:p>
    <w:sectPr w:rsidR="00EA24C9" w:rsidRPr="00C4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E"/>
    <w:rsid w:val="005C7CAE"/>
    <w:rsid w:val="00A64047"/>
    <w:rsid w:val="00C465C2"/>
    <w:rsid w:val="00E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E0B7-8198-4015-BE8F-3553031B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A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4047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A64047"/>
  </w:style>
  <w:style w:type="paragraph" w:customStyle="1" w:styleId="ritaglioautorefonte">
    <w:name w:val="ritaglio_autore_fonte"/>
    <w:basedOn w:val="Normale"/>
    <w:rsid w:val="00A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A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46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HP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2017-01-25T08:12:00Z</dcterms:created>
  <dcterms:modified xsi:type="dcterms:W3CDTF">2017-01-25T08:15:00Z</dcterms:modified>
</cp:coreProperties>
</file>