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07" w:rsidRPr="005E1207" w:rsidRDefault="005E1207" w:rsidP="005E1207">
      <w:pPr>
        <w:pStyle w:val="Nessunaspaziatura"/>
        <w:jc w:val="center"/>
        <w:rPr>
          <w:rFonts w:ascii="Arial" w:hAnsi="Arial" w:cs="Arial"/>
          <w:b/>
          <w:sz w:val="28"/>
          <w:szCs w:val="28"/>
          <w:lang w:eastAsia="it-IT"/>
        </w:rPr>
      </w:pPr>
      <w:r w:rsidRPr="005E1207">
        <w:rPr>
          <w:rFonts w:ascii="Arial" w:hAnsi="Arial" w:cs="Arial"/>
          <w:b/>
          <w:sz w:val="28"/>
          <w:szCs w:val="28"/>
          <w:lang w:eastAsia="it-IT"/>
        </w:rPr>
        <w:t>Prodigio a Campocavallo (Italia) 1892</w:t>
      </w:r>
    </w:p>
    <w:p w:rsidR="00400754" w:rsidRDefault="00400754" w:rsidP="00400754">
      <w:pPr>
        <w:pStyle w:val="Nessunaspaziatura"/>
        <w:jc w:val="center"/>
        <w:rPr>
          <w:rFonts w:ascii="Arial" w:hAnsi="Arial" w:cs="Arial"/>
          <w:bCs/>
          <w:i/>
          <w:lang w:eastAsia="it-IT"/>
        </w:rPr>
      </w:pPr>
      <w:r>
        <w:rPr>
          <w:rFonts w:ascii="Arial" w:hAnsi="Arial" w:cs="Arial"/>
          <w:bCs/>
          <w:i/>
          <w:lang w:eastAsia="it-IT"/>
        </w:rPr>
        <w:t>Un dato di fatto non smentito (ndr)</w:t>
      </w:r>
    </w:p>
    <w:p w:rsidR="005E1207" w:rsidRDefault="005E1207" w:rsidP="005E1207">
      <w:pPr>
        <w:pStyle w:val="Nessunaspaziatura"/>
        <w:ind w:firstLine="284"/>
        <w:jc w:val="both"/>
        <w:rPr>
          <w:rFonts w:ascii="Arial" w:hAnsi="Arial" w:cs="Arial"/>
          <w:sz w:val="28"/>
          <w:szCs w:val="28"/>
          <w:lang w:eastAsia="it-IT"/>
        </w:rPr>
      </w:pPr>
      <w:bookmarkStart w:id="0" w:name="_GoBack"/>
      <w:bookmarkEnd w:id="0"/>
    </w:p>
    <w:p w:rsidR="00A47D2A" w:rsidRPr="005E1207" w:rsidRDefault="005E1207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E’ il Giugno 1892, </w:t>
      </w:r>
      <w:r w:rsidR="00A47D2A" w:rsidRPr="005E1207">
        <w:rPr>
          <w:rFonts w:ascii="Arial" w:hAnsi="Arial" w:cs="Arial"/>
          <w:sz w:val="24"/>
          <w:szCs w:val="24"/>
          <w:lang w:eastAsia="it-IT"/>
        </w:rPr>
        <w:t>siamo nella campagna marchigiana, non molto lontano dalla città comunale di Osimo, nella vallata del fiume Musone cosparsa di case coloniche ferventi di vita intensa, dove si svolgono, con ardore,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A47D2A" w:rsidRPr="005E1207">
        <w:rPr>
          <w:rFonts w:ascii="Arial" w:hAnsi="Arial" w:cs="Arial"/>
          <w:sz w:val="24"/>
          <w:szCs w:val="24"/>
          <w:lang w:eastAsia="it-IT"/>
        </w:rPr>
        <w:t>i lavori dei campi.</w:t>
      </w:r>
    </w:p>
    <w:p w:rsidR="00A47D2A" w:rsidRPr="005E1207" w:rsidRDefault="00A47D2A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 xml:space="preserve">Un crocevia o poco più, senza alcuna abitazione, chiamato </w:t>
      </w:r>
      <w:r w:rsidRPr="005E1207">
        <w:rPr>
          <w:rFonts w:ascii="Arial" w:hAnsi="Arial" w:cs="Arial"/>
          <w:i/>
          <w:iCs/>
          <w:sz w:val="24"/>
          <w:szCs w:val="24"/>
          <w:lang w:eastAsia="it-IT"/>
        </w:rPr>
        <w:t>Campocavallo.</w:t>
      </w:r>
    </w:p>
    <w:p w:rsidR="00A47D2A" w:rsidRPr="005E1207" w:rsidRDefault="00A47D2A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 xml:space="preserve">Una Cappellina, </w:t>
      </w:r>
      <w:r w:rsidRPr="005E1207">
        <w:rPr>
          <w:rFonts w:ascii="Arial" w:hAnsi="Arial" w:cs="Arial"/>
          <w:i/>
          <w:iCs/>
          <w:sz w:val="24"/>
          <w:szCs w:val="24"/>
          <w:lang w:eastAsia="it-IT"/>
        </w:rPr>
        <w:t>la chiesuola</w:t>
      </w:r>
      <w:r w:rsidRPr="005E1207">
        <w:rPr>
          <w:rFonts w:ascii="Arial" w:hAnsi="Arial" w:cs="Arial"/>
          <w:sz w:val="24"/>
          <w:szCs w:val="24"/>
          <w:lang w:eastAsia="it-IT"/>
        </w:rPr>
        <w:t>, costruita 20 anni prima da una persona molto religiosa e pia per soddisfare i doveri religiosi propri e dei contadini dei dintorni, altrimenti costretti a fare chilometri a piedi per raggiungere la chiesa più vicina.</w:t>
      </w:r>
    </w:p>
    <w:p w:rsidR="00A47D2A" w:rsidRPr="005E1207" w:rsidRDefault="00A47D2A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 xml:space="preserve">Un giovane sacerdote, </w:t>
      </w:r>
      <w:r w:rsidRPr="005E1207">
        <w:rPr>
          <w:rFonts w:ascii="Arial" w:hAnsi="Arial" w:cs="Arial"/>
          <w:i/>
          <w:iCs/>
          <w:sz w:val="24"/>
          <w:szCs w:val="24"/>
          <w:lang w:eastAsia="it-IT"/>
        </w:rPr>
        <w:t xml:space="preserve">Don Giovanni </w:t>
      </w:r>
      <w:proofErr w:type="spellStart"/>
      <w:r w:rsidRPr="005E1207">
        <w:rPr>
          <w:rFonts w:ascii="Arial" w:hAnsi="Arial" w:cs="Arial"/>
          <w:i/>
          <w:iCs/>
          <w:sz w:val="24"/>
          <w:szCs w:val="24"/>
          <w:lang w:eastAsia="it-IT"/>
        </w:rPr>
        <w:t>Sorbellini</w:t>
      </w:r>
      <w:proofErr w:type="spellEnd"/>
      <w:r w:rsidRPr="005E1207">
        <w:rPr>
          <w:rFonts w:ascii="Arial" w:hAnsi="Arial" w:cs="Arial"/>
          <w:sz w:val="24"/>
          <w:szCs w:val="24"/>
          <w:lang w:eastAsia="it-IT"/>
        </w:rPr>
        <w:t>, che la domenica scende a piedi da Osimo per dire messa nella chiesuola</w:t>
      </w:r>
    </w:p>
    <w:p w:rsidR="0028351F" w:rsidRPr="005E1207" w:rsidRDefault="0028351F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Questi gli elementi da cui parte tutta la nostra storia, luoghi semplici, persone comuni, gli stessi che si possono incontrare in qualsiasi altro territorio rurale di fine ‘800.</w:t>
      </w:r>
    </w:p>
    <w:p w:rsidR="0028351F" w:rsidRPr="005E1207" w:rsidRDefault="0028351F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 E’ merito di Don Giovanni se nella modesta chiesuola ora ci sono degli ornamenti: alcuni paramenti per celebrare la Santa Messa e qualche immagine sacra.</w:t>
      </w:r>
    </w:p>
    <w:p w:rsidR="0028351F" w:rsidRPr="005E1207" w:rsidRDefault="0028351F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 Nella parete di sinistra è appeso un Sacro Cuore di Gesù.</w:t>
      </w:r>
    </w:p>
    <w:p w:rsidR="00E94D57" w:rsidRPr="005E1207" w:rsidRDefault="00E94D57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Per la parete di destra, proprio sopra l’altare, Don Giovanni sceglie invece una pietà, la Madonna Addolorata col cuore trafitto da 7 spade, i suoi 7 dolori, ritratta col corpo del Figlio tra le braccia e lo sguardo rivolto al cielo</w:t>
      </w:r>
      <w:r w:rsidRPr="005E1207">
        <w:rPr>
          <w:rFonts w:ascii="Arial" w:hAnsi="Arial" w:cs="Arial"/>
          <w:i/>
          <w:iCs/>
          <w:sz w:val="24"/>
          <w:szCs w:val="24"/>
          <w:lang w:eastAsia="it-IT"/>
        </w:rPr>
        <w:t>. </w:t>
      </w:r>
    </w:p>
    <w:p w:rsidR="00E94D57" w:rsidRPr="005E1207" w:rsidRDefault="00E94D57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 16 giugno, festa del Corpus Domini.</w:t>
      </w:r>
    </w:p>
    <w:p w:rsidR="00E94D57" w:rsidRPr="005E1207" w:rsidRDefault="00E94D57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 Questo il giorno in cui la Madonna sceglie Campocavallo per manifestarsi</w:t>
      </w:r>
      <w:r w:rsidR="005E1207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5E1207">
        <w:rPr>
          <w:rFonts w:ascii="Arial" w:hAnsi="Arial" w:cs="Arial"/>
          <w:sz w:val="24"/>
          <w:szCs w:val="24"/>
          <w:lang w:eastAsia="it-IT"/>
        </w:rPr>
        <w:t>e lo fa dapprima attirando l’attenzione:</w:t>
      </w:r>
      <w:r w:rsidR="005E1207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5E1207">
        <w:rPr>
          <w:rFonts w:ascii="Arial" w:hAnsi="Arial" w:cs="Arial"/>
          <w:sz w:val="24"/>
          <w:szCs w:val="24"/>
          <w:lang w:eastAsia="it-IT"/>
        </w:rPr>
        <w:t>i fedeli, raccolti in preghiera dopo la Santa Messa, si accorgono d’un tratto che l’immagine della Madonna Addolorata è tutta piena di goccioline,</w:t>
      </w:r>
      <w:r w:rsidR="005E1207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5E1207">
        <w:rPr>
          <w:rFonts w:ascii="Arial" w:hAnsi="Arial" w:cs="Arial"/>
          <w:sz w:val="24"/>
          <w:szCs w:val="24"/>
          <w:lang w:eastAsia="it-IT"/>
        </w:rPr>
        <w:t>come se trasudasse lacrime.</w:t>
      </w:r>
      <w:r w:rsidR="005E1207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5E1207">
        <w:rPr>
          <w:rFonts w:ascii="Arial" w:hAnsi="Arial" w:cs="Arial"/>
          <w:sz w:val="24"/>
          <w:szCs w:val="24"/>
          <w:lang w:eastAsia="it-IT"/>
        </w:rPr>
        <w:t>Tutti allora gridano al miracolo: “La Madonna piange!”</w:t>
      </w:r>
    </w:p>
    <w:p w:rsidR="00BA4CEE" w:rsidRPr="005E1207" w:rsidRDefault="00BA4CEE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In realtà queste sue lacrime non sono che il principio.</w:t>
      </w:r>
    </w:p>
    <w:p w:rsidR="00BA4CEE" w:rsidRPr="005E1207" w:rsidRDefault="00BA4CEE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 Il giorno seguente in molti accorrono per vedere la Madonna piangere, gli occhi di tutti sono fissi sull’immagine sacra e solo allora accade il prodigio:</w:t>
      </w:r>
      <w:r w:rsidR="005E1207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5E1207">
        <w:rPr>
          <w:rFonts w:ascii="Arial" w:hAnsi="Arial" w:cs="Arial"/>
          <w:sz w:val="24"/>
          <w:szCs w:val="24"/>
          <w:lang w:eastAsia="it-IT"/>
        </w:rPr>
        <w:t>Gli occhi dell’Addolorata si muovono!</w:t>
      </w:r>
    </w:p>
    <w:p w:rsidR="00BA4CEE" w:rsidRPr="005E1207" w:rsidRDefault="00BA4CEE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Le sue pupille, stampate nell’immagine rivolte verso il cielo, fissano ora la folla!</w:t>
      </w:r>
    </w:p>
    <w:p w:rsidR="00BA4CEE" w:rsidRPr="005E1207" w:rsidRDefault="00BA4CEE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Alcuni dicono di vedere le palpebre della Vergine chiudersi e riaprirsi e il suo viso cambiare espressione… lo sguardo della Madonna è vivo e si abbassa sui suoi fedeli!</w:t>
      </w:r>
    </w:p>
    <w:p w:rsidR="00721613" w:rsidRPr="005E1207" w:rsidRDefault="00721613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Il prodigio si ripete almeno per 10 anni, in verità sono molte le testimonianze di chi vede il movimento degli occhi ancora oggi!</w:t>
      </w:r>
    </w:p>
    <w:p w:rsidR="00721613" w:rsidRPr="005E1207" w:rsidRDefault="00721613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 La straordinarietà dei fatti qui avvenuti non risiede unicamente nell’evento prodigioso in sé, ma anche e soprattutto in tutto ciò che è accaduto dopo.</w:t>
      </w:r>
    </w:p>
    <w:p w:rsidR="00721613" w:rsidRPr="005E1207" w:rsidRDefault="00721613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A Campocavallo in quei giorni si parlano tante lingue diverse, ques</w:t>
      </w:r>
      <w:r w:rsidR="005E1207">
        <w:rPr>
          <w:rFonts w:ascii="Arial" w:hAnsi="Arial" w:cs="Arial"/>
          <w:sz w:val="24"/>
          <w:szCs w:val="24"/>
          <w:lang w:eastAsia="it-IT"/>
        </w:rPr>
        <w:t>t</w:t>
      </w:r>
      <w:r w:rsidRPr="005E1207">
        <w:rPr>
          <w:rFonts w:ascii="Arial" w:hAnsi="Arial" w:cs="Arial"/>
          <w:sz w:val="24"/>
          <w:szCs w:val="24"/>
          <w:lang w:eastAsia="it-IT"/>
        </w:rPr>
        <w:t>o per via degli incessanti pellegrinaggi da tutta Italia ma anche dall’estero.</w:t>
      </w:r>
    </w:p>
    <w:p w:rsidR="00721613" w:rsidRPr="005E1207" w:rsidRDefault="00721613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Passano le settimane e i mesi, il prodigio si ripete e giungono costantemente notizie da tutto il mondo di guarigioni, grazie e conversioni ottenute per l’intercessione dell’Addolorata di Campocavallo.</w:t>
      </w:r>
    </w:p>
    <w:p w:rsidR="00721613" w:rsidRPr="005E1207" w:rsidRDefault="00721613" w:rsidP="005E1207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5E1207">
        <w:rPr>
          <w:rFonts w:ascii="Arial" w:hAnsi="Arial" w:cs="Arial"/>
          <w:sz w:val="24"/>
          <w:szCs w:val="24"/>
          <w:lang w:eastAsia="it-IT"/>
        </w:rPr>
        <w:t>Nella chiesuola in tanti vedono il movimento degli occhi e firmano testimonianze giurate.</w:t>
      </w:r>
    </w:p>
    <w:p w:rsidR="0087526D" w:rsidRPr="005E1207" w:rsidRDefault="005E1207" w:rsidP="005E1207">
      <w:pPr>
        <w:pStyle w:val="Nessunaspaziatura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5E1207">
        <w:rPr>
          <w:rFonts w:ascii="Arial" w:hAnsi="Arial" w:cs="Arial"/>
          <w:i/>
          <w:sz w:val="20"/>
          <w:szCs w:val="20"/>
        </w:rPr>
        <w:t xml:space="preserve">(Dal sito: </w:t>
      </w:r>
      <w:hyperlink r:id="rId4" w:history="1">
        <w:r w:rsidR="0021327C" w:rsidRPr="005E1207">
          <w:rPr>
            <w:rStyle w:val="Collegamentoipertestuale"/>
            <w:rFonts w:ascii="Arial" w:hAnsi="Arial" w:cs="Arial"/>
            <w:i/>
            <w:sz w:val="20"/>
            <w:szCs w:val="20"/>
          </w:rPr>
          <w:t>https://www.santuariocampocavallo.com/il-prodigio/</w:t>
        </w:r>
      </w:hyperlink>
      <w:r w:rsidRPr="005E1207">
        <w:rPr>
          <w:rFonts w:ascii="Arial" w:hAnsi="Arial" w:cs="Arial"/>
          <w:i/>
          <w:sz w:val="20"/>
          <w:szCs w:val="20"/>
        </w:rPr>
        <w:t>)</w:t>
      </w:r>
    </w:p>
    <w:p w:rsidR="0021327C" w:rsidRPr="005E1207" w:rsidRDefault="0021327C">
      <w:pPr>
        <w:rPr>
          <w:rFonts w:ascii="Arial" w:hAnsi="Arial" w:cs="Arial"/>
        </w:rPr>
      </w:pPr>
    </w:p>
    <w:sectPr w:rsidR="0021327C" w:rsidRPr="005E1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08"/>
    <w:rsid w:val="0021327C"/>
    <w:rsid w:val="0028351F"/>
    <w:rsid w:val="00400754"/>
    <w:rsid w:val="005E1207"/>
    <w:rsid w:val="00721613"/>
    <w:rsid w:val="0087526D"/>
    <w:rsid w:val="00A47D2A"/>
    <w:rsid w:val="00BA4CEE"/>
    <w:rsid w:val="00E94D57"/>
    <w:rsid w:val="00EB7208"/>
    <w:rsid w:val="00F5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EFD5-CDBE-43A1-AF36-CCAC6B81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47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47D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7D2A"/>
    <w:rPr>
      <w:b/>
      <w:bCs/>
    </w:rPr>
  </w:style>
  <w:style w:type="character" w:styleId="Enfasicorsivo">
    <w:name w:val="Emphasis"/>
    <w:basedOn w:val="Carpredefinitoparagrafo"/>
    <w:uiPriority w:val="20"/>
    <w:qFormat/>
    <w:rsid w:val="00A47D2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327C"/>
    <w:rPr>
      <w:color w:val="0563C1" w:themeColor="hyperlink"/>
      <w:u w:val="single"/>
    </w:rPr>
  </w:style>
  <w:style w:type="paragraph" w:styleId="Nessunaspaziatura">
    <w:name w:val="No Spacing"/>
    <w:uiPriority w:val="99"/>
    <w:qFormat/>
    <w:rsid w:val="005E1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3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6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6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3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ntuariocampocavallo.com/il-prodig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2650</Characters>
  <Application>Microsoft Office Word</Application>
  <DocSecurity>0</DocSecurity>
  <Lines>22</Lines>
  <Paragraphs>6</Paragraphs>
  <ScaleCrop>false</ScaleCrop>
  <Company>HP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11</cp:revision>
  <dcterms:created xsi:type="dcterms:W3CDTF">2018-07-25T07:01:00Z</dcterms:created>
  <dcterms:modified xsi:type="dcterms:W3CDTF">2018-07-25T07:17:00Z</dcterms:modified>
</cp:coreProperties>
</file>